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A4D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E-Commerce and Digital Marketing) </w:t>
            </w:r>
          </w:p>
          <w:p w:rsidR="00DC390C" w:rsidRDefault="00DC390C" w:rsidP="00DC390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9A4D6A" w:rsidRDefault="009A4D6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9A4D6A" w:rsidRDefault="00DB084B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20.   Perform fulfilment of product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at Daraz</w:t>
            </w:r>
          </w:p>
        </w:tc>
      </w:tr>
      <w:tr w:rsidR="009A4D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9A4D6A" w:rsidRDefault="009A4D6A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9A4D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A4D6A" w:rsidRDefault="009A4D6A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9A4D6A" w:rsidRDefault="00DB084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9A4D6A" w:rsidRDefault="009A4D6A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9A4D6A">
      <w:pPr>
        <w:rPr>
          <w:rFonts w:ascii="Arial" w:hAnsi="Arial"/>
          <w:b/>
          <w:sz w:val="32"/>
        </w:rPr>
      </w:pP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A4D6A">
        <w:trPr>
          <w:trHeight w:val="675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lang w:val="en-AU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DC390C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E-Commerce and Digital Marketing )</w:t>
            </w:r>
          </w:p>
        </w:tc>
      </w:tr>
      <w:tr w:rsidR="009A4D6A">
        <w:trPr>
          <w:trHeight w:val="582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Perform fulfilment of product at Daraz</w:t>
            </w:r>
          </w:p>
        </w:tc>
      </w:tr>
      <w:tr w:rsidR="009A4D6A">
        <w:trPr>
          <w:trHeight w:val="690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250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9A4D6A">
        <w:trPr>
          <w:trHeight w:val="1500"/>
        </w:trPr>
        <w:tc>
          <w:tcPr>
            <w:tcW w:w="1615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A4D6A" w:rsidRDefault="009A4D6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FBD( 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FBM ( Fulfilment by Merchant)</w:t>
            </w:r>
          </w:p>
        </w:tc>
      </w:tr>
      <w:tr w:rsidR="009A4D6A">
        <w:trPr>
          <w:trHeight w:val="602"/>
        </w:trPr>
        <w:tc>
          <w:tcPr>
            <w:tcW w:w="16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A4D6A" w:rsidRDefault="00DB084B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A4D6A">
        <w:trPr>
          <w:trHeight w:val="3677"/>
        </w:trPr>
        <w:tc>
          <w:tcPr>
            <w:tcW w:w="1615" w:type="dxa"/>
          </w:tcPr>
          <w:p w:rsidR="009A4D6A" w:rsidRDefault="00DB084B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9A4D6A" w:rsidRDefault="00DB084B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</w:rPr>
              <w:t>1.   Perform FBD( Fulfilment by daraz)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seller eligibility criteria for FBD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charges for sellers to use FBD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limits for Daraz warehouse stock keeping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Identify Daraz Supply Chain Management .  </w:t>
            </w:r>
          </w:p>
          <w:p w:rsidR="009A4D6A" w:rsidRDefault="00DB08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 Perform FBM (Fulfilment by Merchant)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line="276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    Manage storage space, warehouse, or fulfillment center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line="276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    Set up your shipping templates to match your logistic capabilities </w:t>
            </w:r>
          </w:p>
          <w:p w:rsidR="009A4D6A" w:rsidRDefault="00DB084B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Identify  </w:t>
            </w:r>
            <w:r>
              <w:rPr>
                <w:rFonts w:ascii="Arial" w:hAnsi="Arial"/>
                <w:bCs/>
                <w:sz w:val="22"/>
              </w:rPr>
              <w:t>FBM costs and fees</w:t>
            </w:r>
          </w:p>
        </w:tc>
      </w:tr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DB084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A4D6A">
        <w:trPr>
          <w:trHeight w:val="359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35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4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DC390C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9A4D6A">
        <w:trPr>
          <w:trHeight w:val="262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0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>Perform fulfilment of product at Daraz</w:t>
            </w:r>
          </w:p>
        </w:tc>
      </w:tr>
      <w:tr w:rsidR="009A4D6A">
        <w:trPr>
          <w:trHeight w:val="377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917"/>
        </w:trPr>
        <w:tc>
          <w:tcPr>
            <w:tcW w:w="2094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 (Fulfilment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FBM ( Fulfilment by Merchant)</w:t>
            </w:r>
          </w:p>
        </w:tc>
      </w:tr>
    </w:tbl>
    <w:p w:rsidR="009A4D6A" w:rsidRDefault="00DB084B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9A4D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seller eligibility criteria for FBD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charges for sellers to use FBD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0" arcsize="0.16666667," filled="f" stroked="t" style="position:absolute;margin-left:9.5pt;margin-top:4.94pt;width:28.48pt;height:12.9pt;z-index:1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limits for Daraz warehouse stock keeping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1" arcsize="0.16666667," filled="f" stroked="t" style="position:absolute;margin-left:8.81pt;margin-top:3.4pt;width:28.48pt;height:12.9pt;z-index:1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2" arcsize="0.16666667," filled="f" stroked="t" style="position:absolute;margin-left:9.51pt;margin-top:3.4pt;width:28.48pt;height:12.9pt;z-index:1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Identify Daraz Supply Chain Management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4" arcsize="0.16666667," filled="f" stroked="t" style="position:absolute;margin-left:9.5pt;margin-top:4.94pt;width:28.48pt;height:12.9pt;z-index:1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Manage storage space, warehouse, or fulfillment center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5" arcsize="0.16666667," filled="f" stroked="t" style="position:absolute;margin-left:8.81pt;margin-top:3.4pt;width:28.48pt;height:12.9pt;z-index:1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6" arcsize="0.16666667," filled="f" stroked="t" style="position:absolute;margin-left:9.51pt;margin-top:3.4pt;width:28.48pt;height:12.9pt;z-index:1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Set up your shipping templates to match your logistic capabilities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9A4D6A">
        <w:trPr>
          <w:trHeight w:val="398"/>
        </w:trPr>
        <w:tc>
          <w:tcPr>
            <w:tcW w:w="6739" w:type="dxa"/>
          </w:tcPr>
          <w:p w:rsidR="009A4D6A" w:rsidRDefault="00DB08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Identify  </w:t>
            </w:r>
            <w:r>
              <w:rPr>
                <w:rFonts w:ascii="72 Condensed" w:hAnsi="72 Condensed" w:cs="72 Condensed"/>
                <w:bCs/>
              </w:rPr>
              <w:t>FBM costs and fees</w:t>
            </w:r>
          </w:p>
        </w:tc>
        <w:tc>
          <w:tcPr>
            <w:tcW w:w="1059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A4D6A" w:rsidRDefault="00DB084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oundrect id="1040" arcsize="0.16666667," filled="f" stroked="t" style="position:absolute;margin-left:9.5pt;margin-top:4.94pt;width:28.48pt;height:12.9pt;z-index:2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9A4D6A" w:rsidRDefault="00DB084B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4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="http://schemas.microsoft.com/office/drawing/2014/chartex">
            <w:pict>
              <v:rect id="1041" filled="f" stroked="f" style="position:absolute;margin-left:5.37pt;margin-top:19.77pt;width:119.28pt;height:22.57pt;z-index:2;mso-position-horizontal-relative:text;mso-position-vertical-relative:text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9A4D6A" w:rsidRDefault="00DB084B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4D6A">
        <w:trPr>
          <w:trHeight w:val="620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DC390C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9A4D6A">
        <w:trPr>
          <w:trHeight w:val="677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Perform fulfilment of product at Daraz</w:t>
            </w:r>
          </w:p>
        </w:tc>
      </w:tr>
      <w:tr w:rsidR="009A4D6A">
        <w:trPr>
          <w:trHeight w:val="647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145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A4D6A" w:rsidRDefault="009A4D6A">
            <w:pPr>
              <w:rPr>
                <w:rFonts w:ascii="Arial" w:hAnsi="Arial"/>
              </w:rPr>
            </w:pPr>
          </w:p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9A4D6A">
        <w:trPr>
          <w:trHeight w:val="2045"/>
        </w:trPr>
        <w:tc>
          <w:tcPr>
            <w:tcW w:w="1699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9A4D6A" w:rsidRDefault="009A4D6A">
            <w:pPr>
              <w:rPr>
                <w:rFonts w:ascii="Arial" w:hAnsi="Arial"/>
                <w:sz w:val="10"/>
              </w:rPr>
            </w:pPr>
          </w:p>
          <w:p w:rsidR="009A4D6A" w:rsidRDefault="009A4D6A">
            <w:pPr>
              <w:rPr>
                <w:rFonts w:ascii="Arial" w:hAnsi="Arial"/>
                <w:sz w:val="8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2" fillcolor="white" stroked="t" style="position:absolute;margin-left:69.21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3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3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9A4D6A" w:rsidRDefault="009A4D6A">
      <w:pPr>
        <w:rPr>
          <w:rFonts w:ascii="Arial" w:hAnsi="Arial"/>
          <w:sz w:val="2"/>
        </w:rPr>
      </w:pPr>
    </w:p>
    <w:p w:rsidR="009A4D6A" w:rsidRDefault="009A4D6A">
      <w:pPr>
        <w:rPr>
          <w:rFonts w:ascii="Arial" w:hAnsi="Arial"/>
          <w:sz w:val="2"/>
        </w:rPr>
      </w:pPr>
    </w:p>
    <w:p w:rsidR="009A4D6A" w:rsidRDefault="009A4D6A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A4D6A">
        <w:trPr>
          <w:trHeight w:val="384"/>
        </w:trPr>
        <w:tc>
          <w:tcPr>
            <w:tcW w:w="9468" w:type="dxa"/>
            <w:gridSpan w:val="8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9A4D6A">
        <w:trPr>
          <w:trHeight w:val="487"/>
        </w:trPr>
        <w:tc>
          <w:tcPr>
            <w:tcW w:w="3201" w:type="dxa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9A4D6A">
        <w:trPr>
          <w:cantSplit/>
          <w:trHeight w:val="1566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A4D6A" w:rsidRDefault="00DB084B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A4D6A" w:rsidRDefault="00DB084B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A4D6A" w:rsidRDefault="00DB084B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9A4D6A">
        <w:trPr>
          <w:trHeight w:val="295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DB084B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  <w:tr w:rsidR="009A4D6A">
        <w:trPr>
          <w:trHeight w:val="295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  <w:tr w:rsidR="009A4D6A">
        <w:trPr>
          <w:trHeight w:val="306"/>
        </w:trPr>
        <w:tc>
          <w:tcPr>
            <w:tcW w:w="3201" w:type="dxa"/>
            <w:vAlign w:val="center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9A4D6A" w:rsidRDefault="00DB084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9A4D6A" w:rsidRDefault="00DB084B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</w:tc>
      </w:tr>
    </w:tbl>
    <w:p w:rsidR="009A4D6A" w:rsidRDefault="009A4D6A">
      <w:pPr>
        <w:rPr>
          <w:rFonts w:ascii="Arial" w:hAnsi="Arial"/>
          <w:sz w:val="12"/>
          <w:szCs w:val="12"/>
        </w:rPr>
      </w:pPr>
    </w:p>
    <w:p w:rsidR="009A4D6A" w:rsidRDefault="00DB084B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A4D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9A4D6A" w:rsidRDefault="009A4D6A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FBD( 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FBM ( Fulfilment by Merchant)</w:t>
            </w:r>
          </w:p>
        </w:tc>
      </w:tr>
      <w:tr w:rsidR="009A4D6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seller eligibility criteria for FBD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charges for sellers to use FBD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limits for Daraz warehouse stock keeping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Identified Daraz Supply Chain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Managed storage space, warehouse, or fulfillment center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>Set up your shipping templates to match your logistic capabilities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A4D6A" w:rsidRDefault="009A4D6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A4D6A" w:rsidRDefault="00DB084B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Identified  </w:t>
            </w:r>
            <w:r>
              <w:rPr>
                <w:rFonts w:ascii="72 Condensed" w:hAnsi="72 Condensed" w:cs="72 Condensed"/>
                <w:bCs/>
              </w:rPr>
              <w:t>FBM costs and fees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4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4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45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5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A4D6A" w:rsidRDefault="009A4D6A">
      <w:pPr>
        <w:jc w:val="center"/>
        <w:rPr>
          <w:rFonts w:ascii="Arial" w:hAnsi="Arial"/>
          <w:b/>
          <w:sz w:val="32"/>
        </w:rPr>
      </w:pPr>
    </w:p>
    <w:p w:rsidR="009A4D6A" w:rsidRDefault="00DB084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4D6A">
        <w:trPr>
          <w:trHeight w:val="353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DC390C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9A4D6A">
        <w:trPr>
          <w:trHeight w:val="623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20.   </w:t>
            </w:r>
            <w:r w:rsidR="007809DA">
              <w:rPr>
                <w:rFonts w:ascii="Arial" w:eastAsia="Times New Roman" w:hAnsi="Arial"/>
                <w:b/>
                <w:lang w:val="en-AU"/>
              </w:rPr>
              <w:t xml:space="preserve"> Perform fulfilment of product at Daraz</w:t>
            </w:r>
          </w:p>
        </w:tc>
      </w:tr>
      <w:tr w:rsidR="009A4D6A">
        <w:trPr>
          <w:trHeight w:val="605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1055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A4D6A" w:rsidRDefault="00DB084B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A4D6A" w:rsidRDefault="009A4D6A">
            <w:pPr>
              <w:rPr>
                <w:rFonts w:ascii="Arial" w:hAnsi="Arial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9A4D6A">
        <w:trPr>
          <w:trHeight w:val="1910"/>
          <w:jc w:val="center"/>
        </w:trPr>
        <w:tc>
          <w:tcPr>
            <w:tcW w:w="1591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A4D6A" w:rsidRDefault="009A4D6A">
            <w:pPr>
              <w:rPr>
                <w:rFonts w:ascii="Arial" w:hAnsi="Arial"/>
                <w:sz w:val="10"/>
              </w:rPr>
            </w:pPr>
          </w:p>
          <w:p w:rsidR="009A4D6A" w:rsidRDefault="009A4D6A">
            <w:pPr>
              <w:rPr>
                <w:rFonts w:ascii="Arial" w:hAnsi="Arial"/>
                <w:sz w:val="8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6" fillcolor="white" stroked="t" style="position:absolute;margin-left:69.21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1047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9A4D6A" w:rsidRDefault="009A4D6A">
            <w:pPr>
              <w:rPr>
                <w:rFonts w:ascii="Arial" w:hAnsi="Arial"/>
                <w:b/>
                <w:sz w:val="20"/>
              </w:rPr>
            </w:pPr>
          </w:p>
          <w:p w:rsidR="009A4D6A" w:rsidRDefault="00DB084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9A4D6A" w:rsidRDefault="009A4D6A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9A4D6A">
        <w:trPr>
          <w:trHeight w:val="710"/>
        </w:trPr>
        <w:tc>
          <w:tcPr>
            <w:tcW w:w="9450" w:type="dxa"/>
            <w:vAlign w:val="center"/>
          </w:tcPr>
          <w:p w:rsidR="009A4D6A" w:rsidRDefault="00DB084B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A4D6A" w:rsidRDefault="009A4D6A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9A4D6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A4D6A" w:rsidRDefault="00DB084B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9A4D6A" w:rsidRDefault="00DB084B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9A4D6A">
        <w:trPr>
          <w:trHeight w:val="56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FBD (Fulfilment by Daraz) important for product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6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18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When might a seller choose FBM (Fulfilment by Merchant) over FBD?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17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key advantages of FBD in product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3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does FBM provide sellers control over fulfilment?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32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25"/>
          <w:jc w:val="center"/>
        </w:trPr>
        <w:tc>
          <w:tcPr>
            <w:tcW w:w="991" w:type="dxa"/>
            <w:vMerge w:val="restart"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factors should a seller consider when choosing between FBD and FBM?</w:t>
            </w:r>
          </w:p>
        </w:tc>
        <w:tc>
          <w:tcPr>
            <w:tcW w:w="1350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525"/>
          <w:jc w:val="center"/>
        </w:trPr>
        <w:tc>
          <w:tcPr>
            <w:tcW w:w="991" w:type="dxa"/>
            <w:vMerge/>
          </w:tcPr>
          <w:p w:rsidR="009A4D6A" w:rsidRDefault="009A4D6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9A4D6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</w:tbl>
    <w:p w:rsidR="009A4D6A" w:rsidRDefault="009A4D6A"/>
    <w:p w:rsidR="009A4D6A" w:rsidRDefault="00DB084B">
      <w:r>
        <w:br w:type="page"/>
      </w:r>
    </w:p>
    <w:p w:rsidR="009A4D6A" w:rsidRDefault="009A4D6A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A4D6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9A4D6A" w:rsidRDefault="00DB084B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A4D6A">
        <w:trPr>
          <w:trHeight w:val="1655"/>
        </w:trPr>
        <w:tc>
          <w:tcPr>
            <w:tcW w:w="9540" w:type="dxa"/>
          </w:tcPr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9A4D6A">
            <w:pPr>
              <w:rPr>
                <w:rFonts w:ascii="Arial" w:hAnsi="Arial"/>
                <w:sz w:val="22"/>
              </w:rPr>
            </w:pPr>
          </w:p>
          <w:p w:rsidR="009A4D6A" w:rsidRDefault="00DB084B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9A4D6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9A4D6A" w:rsidRDefault="009A4D6A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9A4D6A">
        <w:trPr>
          <w:trHeight w:val="1122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FBD leverages Daraz's logistics for efficient order processing and timely delivery.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323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Sellers may choose FBM for control over logistics or existing fulfilment capabilities.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059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FBD offers access to Daraz's delivery network, reduced shipping times, and outsourcing convenience.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176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FBM allows control over inventory, shipping, and packaging in the fulfilment process.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1119"/>
          <w:jc w:val="center"/>
        </w:trPr>
        <w:tc>
          <w:tcPr>
            <w:tcW w:w="991" w:type="dxa"/>
          </w:tcPr>
          <w:p w:rsidR="009A4D6A" w:rsidRDefault="009A4D6A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9A4D6A" w:rsidRDefault="00DB084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Considerations include product characteristics, shipping capabilities, order volume, and preference for control or convenience.</w:t>
            </w:r>
          </w:p>
        </w:tc>
        <w:tc>
          <w:tcPr>
            <w:tcW w:w="2738" w:type="dxa"/>
            <w:vMerge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p w:rsidR="009A4D6A" w:rsidRDefault="00DB084B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9A4D6A" w:rsidRDefault="00DB084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A4D6A">
        <w:trPr>
          <w:trHeight w:val="359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35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A4D6A" w:rsidRDefault="009A4D6A">
            <w:pPr>
              <w:rPr>
                <w:rFonts w:ascii="Arial" w:hAnsi="Arial"/>
              </w:rPr>
            </w:pPr>
          </w:p>
        </w:tc>
      </w:tr>
      <w:tr w:rsidR="009A4D6A">
        <w:trPr>
          <w:trHeight w:val="440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DC390C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9A4D6A">
        <w:trPr>
          <w:trHeight w:val="262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A4D6A" w:rsidRDefault="00DB084B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0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</w:t>
            </w:r>
            <w:r>
              <w:t xml:space="preserve"> </w:t>
            </w:r>
            <w:r w:rsidR="001808D2">
              <w:rPr>
                <w:rFonts w:ascii="Arial" w:eastAsia="Times New Roman" w:hAnsi="Arial"/>
                <w:b/>
                <w:lang w:val="en-AU"/>
              </w:rPr>
              <w:t>Perform fulfilment of product at Daraz</w:t>
            </w:r>
          </w:p>
        </w:tc>
      </w:tr>
      <w:tr w:rsidR="009A4D6A">
        <w:trPr>
          <w:trHeight w:val="377"/>
        </w:trPr>
        <w:tc>
          <w:tcPr>
            <w:tcW w:w="2094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9A4D6A">
        <w:trPr>
          <w:trHeight w:val="917"/>
        </w:trPr>
        <w:tc>
          <w:tcPr>
            <w:tcW w:w="2094" w:type="dxa"/>
            <w:vAlign w:val="center"/>
          </w:tcPr>
          <w:p w:rsidR="009A4D6A" w:rsidRDefault="00DB084B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Perform FBD (Fulfilment by daraz)</w:t>
            </w:r>
          </w:p>
          <w:p w:rsidR="009A4D6A" w:rsidRDefault="00DB084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</w:rPr>
              <w:t>Perform FBM ( Fulfilment by Merchant)</w:t>
            </w:r>
          </w:p>
        </w:tc>
      </w:tr>
    </w:tbl>
    <w:p w:rsidR="009A4D6A" w:rsidRDefault="009A4D6A">
      <w:pPr>
        <w:rPr>
          <w:rFonts w:ascii="Arial" w:hAnsi="Arial"/>
          <w:b/>
          <w:bCs/>
          <w:sz w:val="20"/>
          <w:szCs w:val="20"/>
        </w:rPr>
      </w:pPr>
    </w:p>
    <w:sectPr w:rsidR="009A4D6A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C7E" w:rsidRDefault="00BD1C7E">
      <w:pPr>
        <w:spacing w:after="0" w:line="240" w:lineRule="auto"/>
      </w:pPr>
      <w:r>
        <w:separator/>
      </w:r>
    </w:p>
  </w:endnote>
  <w:endnote w:type="continuationSeparator" w:id="0">
    <w:p w:rsidR="00BD1C7E" w:rsidRDefault="00BD1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D6A" w:rsidRDefault="00DB084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390C">
      <w:rPr>
        <w:noProof/>
      </w:rPr>
      <w:t>9</w:t>
    </w:r>
    <w:r>
      <w:rPr>
        <w:noProof/>
      </w:rPr>
      <w:fldChar w:fldCharType="end"/>
    </w:r>
  </w:p>
  <w:p w:rsidR="009A4D6A" w:rsidRDefault="009A4D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C7E" w:rsidRDefault="00BD1C7E">
      <w:pPr>
        <w:spacing w:after="0" w:line="240" w:lineRule="auto"/>
      </w:pPr>
      <w:r>
        <w:separator/>
      </w:r>
    </w:p>
  </w:footnote>
  <w:footnote w:type="continuationSeparator" w:id="0">
    <w:p w:rsidR="00BD1C7E" w:rsidRDefault="00BD1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0000002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0000004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A6ADD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8"/>
  </w:num>
  <w:num w:numId="11">
    <w:abstractNumId w:val="7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D6A"/>
    <w:rsid w:val="001808D2"/>
    <w:rsid w:val="007809DA"/>
    <w:rsid w:val="009A4D6A"/>
    <w:rsid w:val="00BD1C7E"/>
    <w:rsid w:val="00DB084B"/>
    <w:rsid w:val="00DC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40F520-5E91-44CE-907F-A7F85A5E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B3AEA-9302-4498-BF18-B2C1A972D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948</Words>
  <Characters>5408</Characters>
  <Application>Microsoft Office Word</Application>
  <DocSecurity>0</DocSecurity>
  <Lines>45</Lines>
  <Paragraphs>12</Paragraphs>
  <ScaleCrop>false</ScaleCrop>
  <Company>Microsoft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11</cp:revision>
  <dcterms:created xsi:type="dcterms:W3CDTF">2023-11-14T16:44:00Z</dcterms:created>
  <dcterms:modified xsi:type="dcterms:W3CDTF">2024-05-27T10:44:00Z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80587cd6c3d4f92e7e45bd8cf0a86252278f37c4716956c5d853574ccc33c8f2</vt:lpwstr>
  </property>
  <property fmtid="{D5CDD505-2E9C-101B-9397-08002B2CF9AE}" pid="3" name="ICV">
    <vt:lpwstr>874467b8023c485b803bce1dc72133b6</vt:lpwstr>
  </property>
</Properties>
</file>